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Lieferung Grünstrom</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157/2026/08/10-04/26_VST</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1. Gegenstand ist die Stromlieferung von Grünstrom an die Stromabnahmestellen der
verschiedenen Auftraggeber:
Neubrandenburger Wohnungsgesellschaft mbH, Heidenstraße 6, 17033
Neubrandenburg Immobilien Reparatur- und Servicegesellschaft mbH
Neubrandenburg, Bertolt-Brecht-Str. 1c, 17034 Neubrandenburg;
Sozial- und Jugendzentrum Hinterste Mühle gGmbH, Hinterste Mühle 2, 17033
Neubrandenburg;
Veranstaltungszentrum Neubrandenburg GmbH, Parkstraße 1, 17033
Neubrandenburg;
Pflegeheim Neubrandenburg gGmbH, Ameisenweg 19, 17036 Neubrandenburg;
Die Belieferung im Standardlastprofil erfolgt an ca. 892 Abnahmestellen,
deren voraussichtlicher jährlicher Strombedarf ca. 2,8 GWh beträgt. Für 11
Abnahmestellen erfolgt die Belieferung in registrierender Leistungsmessung
mit einem voraussichtlichen jährlichen Strombedarf von ca. 1,7 GWh. Die
konkreten Abnahmestellen sind in den Leistungsverzeichnissen für die einzelnen
Unternehmen aufgelistet. Das Gesamtliefervolumen beträgt ca. 4,5 Mio. kWh/Jahr.
Die zu den einzelnen Abnahmestellen im Leistungsverzeichnis angegebenen
jährlichen Verbrauchs- und Leistungsdaten stammen aus dem Jahr 2025. Diese
Daten stellen lediglich einen Orientierungsrahmen für die Angebotskalkulation
und keine verbindlichen Abnahmemengen dar.
Die Ladesäulen und ein Parkhaus sollen mit Grünstrom beliefert werden, der aus erneuerbaren Energien im Sinne von § 3 Nummer 21 des Erneuerbare-Energien-Gesetzes (EEG) stammen und nicht nach EEG-gefördert sind. Er kann entweder über einen entsprechenden Stromliefervertrag, für den vom Stromlieferanten Herkunftsnachweise beim Umweltbundesamt entwertet werden oder mit Strom aus Eigenerzeugung vor Ort (z. B. Strom aus Photovoltaik-Anlagen) beliefert werden. Im Leistungsverzeichnis sind bereits die Ladesäulen aufgeführt, die 2026/2027 noch errichtet werden.</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